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3A0E0">
      <w:pPr>
        <w:rPr>
          <w:rFonts w:hint="eastAsia" w:ascii="仿宋" w:hAnsi="仿宋" w:eastAsia="仿宋" w:cs="方正仿宋_GBK"/>
          <w:sz w:val="30"/>
          <w:szCs w:val="30"/>
          <w:lang w:val="en-US" w:eastAsia="zh-CN"/>
        </w:rPr>
      </w:pPr>
      <w:r>
        <w:rPr>
          <w:rFonts w:hint="eastAsia" w:ascii="仿宋" w:hAnsi="仿宋" w:eastAsia="仿宋" w:cs="方正仿宋_GBK"/>
          <w:sz w:val="30"/>
          <w:szCs w:val="30"/>
          <w:lang w:val="en-US" w:eastAsia="zh-CN"/>
        </w:rPr>
        <w:t>附件：</w:t>
      </w:r>
    </w:p>
    <w:p w14:paraId="21194516">
      <w:pPr>
        <w:keepNext w:val="0"/>
        <w:keepLines w:val="0"/>
        <w:pageBreakBefore w:val="0"/>
        <w:kinsoku/>
        <w:wordWrap/>
        <w:overflowPunct/>
        <w:topLinePunct w:val="0"/>
        <w:autoSpaceDE/>
        <w:autoSpaceDN/>
        <w:bidi w:val="0"/>
        <w:adjustRightInd/>
        <w:snapToGrid/>
        <w:spacing w:line="560" w:lineRule="exact"/>
        <w:jc w:val="center"/>
        <w:rPr>
          <w:rFonts w:hint="default" w:ascii="仿宋" w:hAnsi="仿宋" w:eastAsia="仿宋" w:cs="方正仿宋_GBK"/>
          <w:b/>
          <w:bCs/>
          <w:sz w:val="44"/>
          <w:szCs w:val="44"/>
          <w:lang w:val="en-US" w:eastAsia="zh-CN"/>
        </w:rPr>
      </w:pPr>
      <w:r>
        <w:rPr>
          <w:rFonts w:hint="default" w:ascii="Times New Roman" w:hAnsi="Times New Roman" w:eastAsia="方正小标宋_GBK" w:cs="Times New Roman"/>
          <w:b w:val="0"/>
          <w:bCs/>
          <w:kern w:val="44"/>
          <w:sz w:val="44"/>
          <w:szCs w:val="44"/>
          <w:lang w:val="en-US" w:eastAsia="zh-CN" w:bidi="ar-SA"/>
        </w:rPr>
        <w:t>红河县人民医院</w:t>
      </w:r>
      <w:r>
        <w:rPr>
          <w:rFonts w:hint="eastAsia" w:ascii="Times New Roman" w:hAnsi="Times New Roman" w:eastAsia="方正小标宋_GBK" w:cs="Times New Roman"/>
          <w:b w:val="0"/>
          <w:bCs/>
          <w:kern w:val="44"/>
          <w:sz w:val="44"/>
          <w:szCs w:val="44"/>
          <w:lang w:val="en-US" w:eastAsia="zh-CN" w:bidi="ar-SA"/>
        </w:rPr>
        <w:t>工程造价咨询服务</w:t>
      </w:r>
      <w:r>
        <w:rPr>
          <w:rFonts w:hint="default" w:ascii="Times New Roman" w:hAnsi="Times New Roman" w:eastAsia="方正小标宋_GBK" w:cs="Times New Roman"/>
          <w:b w:val="0"/>
          <w:bCs/>
          <w:kern w:val="44"/>
          <w:sz w:val="44"/>
          <w:szCs w:val="44"/>
          <w:lang w:val="en-US" w:eastAsia="zh-CN" w:bidi="ar-SA"/>
        </w:rPr>
        <w:t>项目</w:t>
      </w:r>
      <w:r>
        <w:rPr>
          <w:rFonts w:hint="eastAsia" w:ascii="Times New Roman" w:hAnsi="Times New Roman" w:eastAsia="方正小标宋_GBK" w:cs="Times New Roman"/>
          <w:b w:val="0"/>
          <w:bCs/>
          <w:kern w:val="44"/>
          <w:sz w:val="44"/>
          <w:szCs w:val="44"/>
          <w:lang w:val="en-US" w:eastAsia="zh-CN" w:bidi="ar-SA"/>
        </w:rPr>
        <w:t>投标报价表</w:t>
      </w:r>
    </w:p>
    <w:tbl>
      <w:tblPr>
        <w:tblStyle w:val="2"/>
        <w:tblW w:w="9615" w:type="dxa"/>
        <w:tblInd w:w="-2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15"/>
      </w:tblGrid>
      <w:tr w14:paraId="0CAF0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9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DB9FA">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报价：招标工程量清单编制（拦标价金额的  ‰</w:t>
            </w:r>
            <w:r>
              <w:rPr>
                <w:rFonts w:hint="default" w:ascii="宋体" w:hAnsi="宋体" w:eastAsia="宋体" w:cs="宋体"/>
                <w:i w:val="0"/>
                <w:iCs w:val="0"/>
                <w:color w:val="000000"/>
                <w:kern w:val="0"/>
                <w:sz w:val="22"/>
                <w:szCs w:val="22"/>
                <w:u w:val="none"/>
                <w:lang w:val="en-US" w:eastAsia="zh-CN" w:bidi="ar"/>
              </w:rPr>
              <w:t>*（1-优惠率）</w:t>
            </w:r>
            <w:r>
              <w:rPr>
                <w:rFonts w:hint="eastAsia" w:ascii="宋体" w:hAnsi="宋体" w:eastAsia="宋体" w:cs="宋体"/>
                <w:i w:val="0"/>
                <w:iCs w:val="0"/>
                <w:color w:val="000000"/>
                <w:kern w:val="0"/>
                <w:sz w:val="22"/>
                <w:szCs w:val="22"/>
                <w:u w:val="none"/>
                <w:lang w:val="en-US" w:eastAsia="zh-CN" w:bidi="ar"/>
              </w:rPr>
              <w:t>，可根据工程金额分档报优惠率）、工程结算审核（委托送审的造价金额的  ‰</w:t>
            </w:r>
            <w:r>
              <w:rPr>
                <w:rFonts w:hint="default" w:ascii="宋体" w:hAnsi="宋体" w:eastAsia="宋体" w:cs="宋体"/>
                <w:i w:val="0"/>
                <w:iCs w:val="0"/>
                <w:color w:val="000000"/>
                <w:kern w:val="0"/>
                <w:sz w:val="22"/>
                <w:szCs w:val="22"/>
                <w:u w:val="none"/>
                <w:lang w:val="en-US" w:eastAsia="zh-CN" w:bidi="ar"/>
              </w:rPr>
              <w:t>*（1-优惠率）</w:t>
            </w:r>
            <w:r>
              <w:rPr>
                <w:rFonts w:hint="eastAsia" w:ascii="宋体" w:hAnsi="宋体" w:eastAsia="宋体" w:cs="宋体"/>
                <w:i w:val="0"/>
                <w:iCs w:val="0"/>
                <w:color w:val="000000"/>
                <w:kern w:val="0"/>
                <w:sz w:val="22"/>
                <w:szCs w:val="22"/>
                <w:u w:val="none"/>
                <w:lang w:val="en-US" w:eastAsia="zh-CN" w:bidi="ar"/>
              </w:rPr>
              <w:t>，可根据工程金额分档报优惠率）</w:t>
            </w:r>
          </w:p>
          <w:p w14:paraId="644BC46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招标工程量清单编制</w:t>
            </w:r>
            <w:r>
              <w:rPr>
                <w:rFonts w:hint="default" w:ascii="宋体" w:hAnsi="宋体" w:eastAsia="宋体" w:cs="宋体"/>
                <w:i w:val="0"/>
                <w:iCs w:val="0"/>
                <w:color w:val="000000"/>
                <w:kern w:val="0"/>
                <w:sz w:val="22"/>
                <w:szCs w:val="22"/>
                <w:u w:val="none"/>
                <w:lang w:val="en-US" w:eastAsia="zh-CN" w:bidi="ar"/>
              </w:rPr>
              <w:t xml:space="preserve">的计费基准价以单项工程依据《云南省住房和城乡建设厅关于贯彻云南省物价局调整建设工程造价咨询服务收费标准的通知》（云建标[2012]509号文件）和《云南省物价局关于调整建设工程造价咨询服务收费标准的通知》（云价综合[2012]66号文件）规定的收费标准计取，供应商报价在计费基准价的基础上报优惠率，即审计咨询费=计费基准价*（1-优惠率）。 </w:t>
            </w:r>
          </w:p>
          <w:p w14:paraId="6EC8DEE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工程</w:t>
            </w:r>
            <w:r>
              <w:rPr>
                <w:rFonts w:hint="default" w:ascii="宋体" w:hAnsi="宋体" w:eastAsia="宋体" w:cs="宋体"/>
                <w:i w:val="0"/>
                <w:iCs w:val="0"/>
                <w:color w:val="000000"/>
                <w:kern w:val="0"/>
                <w:sz w:val="22"/>
                <w:szCs w:val="22"/>
                <w:u w:val="none"/>
                <w:lang w:val="en-US" w:eastAsia="zh-CN" w:bidi="ar"/>
              </w:rPr>
              <w:t>竣工结算审核费用按照《云南省住房和城乡建设厅关于贯彻云南省物价局调整建设工程造价咨询服务收费标准的通知》（云建标[2</w:t>
            </w:r>
            <w:bookmarkStart w:id="0" w:name="_GoBack"/>
            <w:bookmarkEnd w:id="0"/>
            <w:r>
              <w:rPr>
                <w:rFonts w:hint="default" w:ascii="宋体" w:hAnsi="宋体" w:eastAsia="宋体" w:cs="宋体"/>
                <w:i w:val="0"/>
                <w:iCs w:val="0"/>
                <w:color w:val="000000"/>
                <w:kern w:val="0"/>
                <w:sz w:val="22"/>
                <w:szCs w:val="22"/>
                <w:u w:val="none"/>
                <w:lang w:val="en-US" w:eastAsia="zh-CN" w:bidi="ar"/>
              </w:rPr>
              <w:t>012]509号文件）和《云南省物价局关于调整建设工程造价咨询服务收费标准的通知》（云价综合[2012]66号文件）中，除特殊要求外，基本费用费率的优惠率同上，效益费用费率不得高于审减金额5%(含)。</w:t>
            </w:r>
          </w:p>
          <w:p w14:paraId="7E522EB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二、服务内容：</w:t>
            </w:r>
            <w:r>
              <w:rPr>
                <w:rFonts w:hint="default" w:ascii="宋体" w:hAnsi="宋体" w:eastAsia="宋体" w:cs="宋体"/>
                <w:i w:val="0"/>
                <w:iCs w:val="0"/>
                <w:color w:val="000000"/>
                <w:kern w:val="0"/>
                <w:sz w:val="22"/>
                <w:szCs w:val="22"/>
                <w:u w:val="none"/>
                <w:lang w:val="en-US" w:eastAsia="zh-CN" w:bidi="ar"/>
              </w:rPr>
              <w:t>主要负责清单及控制价编制（或审核）、工程竣工结算、跟踪审计等工程造价咨询服务，服务于</w:t>
            </w:r>
            <w:r>
              <w:rPr>
                <w:rFonts w:hint="eastAsia" w:ascii="宋体" w:hAnsi="宋体" w:eastAsia="宋体" w:cs="宋体"/>
                <w:i w:val="0"/>
                <w:iCs w:val="0"/>
                <w:color w:val="000000"/>
                <w:kern w:val="0"/>
                <w:sz w:val="22"/>
                <w:szCs w:val="22"/>
                <w:u w:val="none"/>
                <w:lang w:val="en-US" w:eastAsia="zh-CN" w:bidi="ar"/>
              </w:rPr>
              <w:t>红河县人民医院</w:t>
            </w:r>
            <w:r>
              <w:rPr>
                <w:rFonts w:hint="default" w:ascii="宋体" w:hAnsi="宋体" w:eastAsia="宋体" w:cs="宋体"/>
                <w:i w:val="0"/>
                <w:iCs w:val="0"/>
                <w:color w:val="000000"/>
                <w:kern w:val="0"/>
                <w:sz w:val="22"/>
                <w:szCs w:val="22"/>
                <w:u w:val="none"/>
                <w:lang w:val="en-US" w:eastAsia="zh-CN" w:bidi="ar"/>
              </w:rPr>
              <w:t>各院区</w:t>
            </w:r>
            <w:r>
              <w:rPr>
                <w:rFonts w:hint="eastAsia" w:ascii="宋体" w:hAnsi="宋体" w:eastAsia="宋体" w:cs="宋体"/>
                <w:i w:val="0"/>
                <w:iCs w:val="0"/>
                <w:color w:val="000000"/>
                <w:kern w:val="0"/>
                <w:sz w:val="22"/>
                <w:szCs w:val="22"/>
                <w:u w:val="none"/>
                <w:lang w:val="en-US" w:eastAsia="zh-CN" w:bidi="ar"/>
              </w:rPr>
              <w:t>自筹资金建设的工程、</w:t>
            </w:r>
            <w:r>
              <w:rPr>
                <w:rFonts w:hint="default" w:ascii="宋体" w:hAnsi="宋体" w:eastAsia="宋体" w:cs="宋体"/>
                <w:i w:val="0"/>
                <w:iCs w:val="0"/>
                <w:color w:val="000000"/>
                <w:kern w:val="0"/>
                <w:sz w:val="22"/>
                <w:szCs w:val="22"/>
                <w:u w:val="none"/>
                <w:lang w:val="en-US" w:eastAsia="zh-CN" w:bidi="ar"/>
              </w:rPr>
              <w:t>修缮改造及零星工程等。</w:t>
            </w:r>
            <w:r>
              <w:rPr>
                <w:rFonts w:hint="eastAsia" w:ascii="宋体" w:hAnsi="宋体" w:eastAsia="宋体" w:cs="宋体"/>
                <w:i w:val="0"/>
                <w:iCs w:val="0"/>
                <w:color w:val="000000"/>
                <w:kern w:val="0"/>
                <w:sz w:val="22"/>
                <w:szCs w:val="22"/>
                <w:u w:val="none"/>
                <w:lang w:val="en-US" w:eastAsia="zh-CN" w:bidi="ar"/>
              </w:rPr>
              <w:t>主要如下：</w:t>
            </w:r>
          </w:p>
          <w:p w14:paraId="22F3C28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1.发承包阶段：工程量清单编制审核、最高投标限价编制审核等。</w:t>
            </w:r>
          </w:p>
          <w:p w14:paraId="20BA64E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2.工程实施阶段：工程实施阶段相关造价咨询服务，包括但不限于工程变更、工程洽商和索赔费用的审核及工程预付款、进度款支付审核，暂估价及暂估项目的认价审核，工程材料询价审核等。</w:t>
            </w:r>
          </w:p>
          <w:p w14:paraId="051763E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3.竣工阶段：工程竣工结算的审核。</w:t>
            </w:r>
          </w:p>
          <w:p w14:paraId="2A4564D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4.其他服务内容：造价信息咨询服务。</w:t>
            </w:r>
          </w:p>
          <w:p w14:paraId="7F0ABD85">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相关标准：工程造价咨询成果文件应符合《建设工程造价咨询规范》（GB/T51095-2015）、《工程造价咨询业务操作指导规程》（中价协[2002]第016号）、《建设工程造价咨询成果文件质量标准》CECA/GC7-2012（中价协[2012]011号）、《云南省住房和城乡建设厅关于贯彻云南省物价局调整建设工程造价咨询服务收费标准的通知》（云建标[2012]509号文件）和《云南省物价局关于调整建设工程造价咨询服务收费标准的通知》（云价综合[2012]66号文件）编制精度要求并符合投标文件中相应的承诺及合同期内出台的相关造价管理规定等。</w:t>
            </w:r>
          </w:p>
          <w:p w14:paraId="36EAE07C">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注：采购需求中提到的有关规范、标准、规程等，如有最新版本，以最新版本为准实行。</w:t>
            </w:r>
          </w:p>
          <w:p w14:paraId="71ADCB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lang w:val="en-US" w:eastAsia="zh-CN" w:bidi="ar"/>
              </w:rPr>
              <w:t>四、</w:t>
            </w:r>
            <w:r>
              <w:rPr>
                <w:rFonts w:hint="eastAsia" w:ascii="宋体" w:hAnsi="宋体" w:eastAsia="宋体" w:cs="宋体"/>
                <w:i w:val="0"/>
                <w:iCs w:val="0"/>
                <w:color w:val="000000"/>
                <w:kern w:val="0"/>
                <w:sz w:val="22"/>
                <w:szCs w:val="22"/>
                <w:u w:val="none"/>
                <w:lang w:val="en-US" w:eastAsia="zh-CN" w:bidi="ar"/>
              </w:rPr>
              <w:t>组织方案</w:t>
            </w:r>
          </w:p>
          <w:p w14:paraId="6B0FCF5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40" w:firstLineChars="20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供应商编制可行有效的整体组织方案，并提出合理建议。组织方案，应包括但不限于以下内容：</w:t>
            </w:r>
          </w:p>
          <w:p w14:paraId="373BF5D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1.针对本项目实际情况提出并分析咨询服务的重点及难点；</w:t>
            </w:r>
          </w:p>
          <w:p w14:paraId="36EEC71A">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2.针对本项目的专业人员配置情况；</w:t>
            </w:r>
          </w:p>
          <w:p w14:paraId="47D0F9B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3.现场组织协调、沟通能力的保证措施；</w:t>
            </w:r>
          </w:p>
          <w:p w14:paraId="5243E0D0">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4.针对本项目的造价咨询服务工作流程、目标、原则和质量标准；</w:t>
            </w:r>
          </w:p>
          <w:p w14:paraId="3F9E69B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5.针对本项目的造价咨询服务制定的服务质量控制措施；</w:t>
            </w:r>
          </w:p>
          <w:p w14:paraId="538835DD">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供应商根据自身企业的实际情况，除提供项目管理服务外，为更好地完成本招标项目、协助采购人解决项目实施过程中实际问题，能提供的与建设管理相关其他（额外）服务。供应商需对所提供的其他（额外）服务的可行性和有效性，从组织机构、人员安排、工作能力、保证措施等多方面进行阐述，对供应商提供的其他服务的收费（不包括在服务总报价中），供应商也应在此工作方案中给予说明。</w:t>
            </w:r>
          </w:p>
          <w:p w14:paraId="147F41E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其他：供应商要明确每个阶段服务内容的工作时间：</w:t>
            </w:r>
          </w:p>
          <w:p w14:paraId="5F5AFCA2">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（1）工程量清单编制审核、最高投标限价编制审核根据工程大小在 5-10个工作日内完成；</w:t>
            </w:r>
          </w:p>
          <w:p w14:paraId="5EC2901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（2）招标采购文件审核、施工阶段的过程审计洽商审核初稿在 3-5 个工作日内完成，进度款支付审核在 1-3 个工作日内完成，过程审计认价初稿在 1-3 个工作日内完成；</w:t>
            </w:r>
          </w:p>
          <w:p w14:paraId="13AB1186">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（3）结算审计，50万元（含）以下项目初稿在 5 个工作日内完成，50万元以上项目初稿 10 个工作日内完成，如有特殊情况双方另行协商确定时间。收到签好的定案表后 3 个工作日内送达审核报告。</w:t>
            </w:r>
          </w:p>
          <w:p w14:paraId="058492D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五、人员要求：必须以正式在册的注册工程师参与项目咨询工作，不得使用挂靠队伍。供应商应安排投标文件中承诺的人员投入本项目的服务工作，并在整个服务期内保持所派驻人员的相对稳定。根据项目的实际进展情况，适时增派精通本行业务、具有丰富经验的专业人员保证项目的顺利进行。所委派的人员必须能够适应招标文件中规定的工作要求，其主要的人员必须得到采购人的认可。</w:t>
            </w:r>
          </w:p>
          <w:p w14:paraId="160133F8">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六、其他：每个工程项目具体的工程造价咨询服务费用的支付方以工程施工合同中约定为准。</w:t>
            </w:r>
          </w:p>
          <w:p w14:paraId="30219354">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宋体" w:hAnsi="宋体" w:eastAsia="宋体" w:cs="宋体"/>
                <w:i w:val="0"/>
                <w:iCs w:val="0"/>
                <w:color w:val="000000"/>
                <w:kern w:val="0"/>
                <w:sz w:val="22"/>
                <w:szCs w:val="22"/>
                <w:u w:val="none"/>
                <w:lang w:val="en-US" w:eastAsia="zh-CN" w:bidi="ar"/>
              </w:rPr>
            </w:pPr>
          </w:p>
          <w:p w14:paraId="5CDC1339">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default" w:ascii="宋体" w:hAnsi="宋体" w:eastAsia="宋体" w:cs="宋体"/>
                <w:i w:val="0"/>
                <w:iCs w:val="0"/>
                <w:color w:val="000000"/>
                <w:kern w:val="0"/>
                <w:sz w:val="22"/>
                <w:szCs w:val="22"/>
                <w:u w:val="none"/>
                <w:lang w:val="en-US" w:eastAsia="zh-CN" w:bidi="ar"/>
              </w:rPr>
            </w:pPr>
          </w:p>
        </w:tc>
      </w:tr>
      <w:tr w14:paraId="6E7B5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9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C70A6">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w:t>
            </w:r>
          </w:p>
          <w:p w14:paraId="49329384">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公司名称（盖章）：</w:t>
            </w:r>
          </w:p>
        </w:tc>
      </w:tr>
      <w:tr w14:paraId="3013D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trPr>
        <w:tc>
          <w:tcPr>
            <w:tcW w:w="9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0FEC">
            <w:pPr>
              <w:keepNext w:val="0"/>
              <w:keepLines w:val="0"/>
              <w:pageBreakBefore w:val="0"/>
              <w:kinsoku/>
              <w:wordWrap/>
              <w:overflowPunct/>
              <w:topLinePunct w:val="0"/>
              <w:autoSpaceDE/>
              <w:autoSpaceDN/>
              <w:bidi w:val="0"/>
              <w:adjustRightInd/>
              <w:snapToGrid/>
              <w:spacing w:line="560" w:lineRule="exact"/>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w:t>
            </w:r>
          </w:p>
          <w:p w14:paraId="502F5D53">
            <w:pPr>
              <w:keepNext w:val="0"/>
              <w:keepLines w:val="0"/>
              <w:pageBreakBefore w:val="0"/>
              <w:kinsoku/>
              <w:wordWrap/>
              <w:overflowPunct/>
              <w:topLinePunct w:val="0"/>
              <w:autoSpaceDE/>
              <w:autoSpaceDN/>
              <w:bidi w:val="0"/>
              <w:adjustRightInd/>
              <w:snapToGrid/>
              <w:spacing w:line="560" w:lineRule="exact"/>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 xml:space="preserve">            日   期：</w:t>
            </w:r>
          </w:p>
        </w:tc>
      </w:tr>
    </w:tbl>
    <w:p w14:paraId="33EB24B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C4277A"/>
    <w:multiLevelType w:val="singleLevel"/>
    <w:tmpl w:val="0AC4277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4345F4"/>
    <w:rsid w:val="091A76A5"/>
    <w:rsid w:val="27E95B03"/>
    <w:rsid w:val="346D3F74"/>
    <w:rsid w:val="694345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红河州直属党政机关单位</Company>
  <Pages>3</Pages>
  <Words>1655</Words>
  <Characters>1770</Characters>
  <Lines>0</Lines>
  <Paragraphs>0</Paragraphs>
  <TotalTime>7</TotalTime>
  <ScaleCrop>false</ScaleCrop>
  <LinksUpToDate>false</LinksUpToDate>
  <CharactersWithSpaces>1890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2025-07-10T08:17:00Z</dcterms:created>
  <dc:creator>曙光一夫子</dc:creator>
  <cp:lastModifiedBy>Administrator</cp:lastModifiedBy>
  <dcterms:modified xsi:type="dcterms:W3CDTF">2025-07-14T02:37:53Z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825C78EB40D74B979A69D73779E0A1C4_13</vt:lpwstr>
  </property>
  <property fmtid="{D5CDD505-2E9C-101B-9397-08002B2CF9AE}" pid="4" name="KSOTemplateDocerSaveRecord">
    <vt:lpwstr>eyJoZGlkIjoiM2UxNjYzZjIyMzM3ZDJjMDM1MzAxYmFmNWQwOGNkMTcifQ==</vt:lpwstr>
  </property>
</Properties>
</file>