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83B22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附件1：</w:t>
      </w:r>
    </w:p>
    <w:p w14:paraId="54487D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  <w:highlight w:val="none"/>
        </w:rPr>
      </w:pPr>
      <w:r>
        <w:rPr>
          <w:rFonts w:hint="eastAsia" w:ascii="仿宋" w:hAnsi="仿宋" w:eastAsia="仿宋" w:cs="仿宋"/>
          <w:b/>
          <w:bCs w:val="0"/>
          <w:kern w:val="44"/>
          <w:sz w:val="36"/>
          <w:szCs w:val="36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sz w:val="40"/>
          <w:szCs w:val="40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红河县人民医院托育综合服务中心建设项目（EPC）第三方工程检验检测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询价报价表</w:t>
      </w:r>
    </w:p>
    <w:p w14:paraId="7E5C1A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ab/>
      </w:r>
    </w:p>
    <w:tbl>
      <w:tblPr>
        <w:tblStyle w:val="3"/>
        <w:tblW w:w="1012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3225"/>
        <w:gridCol w:w="806"/>
        <w:gridCol w:w="1050"/>
        <w:gridCol w:w="1350"/>
        <w:gridCol w:w="1369"/>
        <w:gridCol w:w="1650"/>
      </w:tblGrid>
      <w:tr w14:paraId="5DBDC0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7D4D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2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AE3F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检测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项目名称</w:t>
            </w:r>
          </w:p>
        </w:tc>
        <w:tc>
          <w:tcPr>
            <w:tcW w:w="8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823E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计量</w:t>
            </w:r>
          </w:p>
          <w:p w14:paraId="4849B2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单位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09D7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暂估检验检测数量</w:t>
            </w:r>
          </w:p>
        </w:tc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8390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含税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综合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单价</w:t>
            </w:r>
          </w:p>
          <w:p w14:paraId="45C415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（元）</w:t>
            </w:r>
          </w:p>
        </w:tc>
        <w:tc>
          <w:tcPr>
            <w:tcW w:w="13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3B8D0C"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highlight w:val="none"/>
                <w:lang w:val="en-US" w:eastAsia="zh-CN"/>
              </w:rPr>
              <w:t>含税合价</w:t>
            </w:r>
          </w:p>
          <w:p w14:paraId="5012211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22" w:firstLineChars="200"/>
              <w:jc w:val="center"/>
              <w:rPr>
                <w:rFonts w:hint="eastAsia" w:ascii="黑体" w:hAnsi="黑体" w:eastAsia="黑体" w:cs="黑体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highlight w:val="none"/>
                <w:lang w:val="en-US" w:eastAsia="zh-CN"/>
              </w:rPr>
              <w:t>（元）</w:t>
            </w:r>
          </w:p>
        </w:tc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EFADCA"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b/>
                <w:bCs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highlight w:val="none"/>
                <w:lang w:eastAsia="zh-CN"/>
              </w:rPr>
              <w:t>备注</w:t>
            </w:r>
          </w:p>
        </w:tc>
      </w:tr>
      <w:tr w14:paraId="074BBA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6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4B5E3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2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34741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53396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6A18D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E2813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0F965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7BB41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436A53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3BE53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569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低应变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30C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FF7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41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659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921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164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38F94D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A80CA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406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单桩竖向静载荷试验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E3C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吨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DA1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3000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C4C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CAC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DFA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78411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75B0A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D59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建筑物沉降观测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AF1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E51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A3A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A69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BD4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643781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DB412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0FA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空气检测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3C7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B56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FDD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AC4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15F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269797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54F40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638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节能检测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0A5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13E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4C8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AA5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658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0316FB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199C1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BAE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消防检测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7C9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C8C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EAC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3D1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924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753987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2268F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6BB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建筑电气检测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3D6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8EC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E54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E3A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E76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0D04F0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91A7C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0FF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混凝土构件强度检测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A4A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22B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8F1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6E9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203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6598E2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FFA24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4DE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混凝土楼板厚度检测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44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229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3B9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B35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29D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02DE17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70FF6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8A4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楼层高度检测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960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D79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A9F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739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A58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6D965A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65714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D07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梁高检测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7FA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1F6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CB2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203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24A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6550F1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13283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20D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混凝土钢筋保护层厚度检测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C7E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A74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270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417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7F6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0BA65E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101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6D4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合计金额(大写)：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小写：￥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       元</w:t>
            </w:r>
          </w:p>
        </w:tc>
      </w:tr>
      <w:tr w14:paraId="225A5C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101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658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其他要求</w:t>
            </w:r>
          </w:p>
          <w:p w14:paraId="39ED8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10" w:firstLineChars="100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一、以上所投产品必须为同一商家供货，且不接受联合体报价。</w:t>
            </w:r>
          </w:p>
          <w:p w14:paraId="5FE45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10" w:firstLineChars="100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二、以上所报价格需包含运输、税费等有关费用。</w:t>
            </w:r>
          </w:p>
          <w:p w14:paraId="1A0CC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10" w:firstLineChars="100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三、收货地址：云南省红河哈尼族彝族自治州红河县人民医院招标采购办。</w:t>
            </w:r>
          </w:p>
        </w:tc>
      </w:tr>
      <w:tr w14:paraId="7329C2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4" w:hRule="atLeast"/>
          <w:jc w:val="center"/>
        </w:trPr>
        <w:tc>
          <w:tcPr>
            <w:tcW w:w="101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371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报价供应商名称（盖章）：</w:t>
            </w:r>
          </w:p>
          <w:p w14:paraId="3C667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法定代表人或授权代表人（签字或印章）：</w:t>
            </w:r>
          </w:p>
          <w:p w14:paraId="47541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年     月    日</w:t>
            </w:r>
          </w:p>
        </w:tc>
      </w:tr>
    </w:tbl>
    <w:p w14:paraId="2D0A838B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rPr>
          <w:rFonts w:hint="default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</w:p>
    <w:p w14:paraId="4E1DA14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5A4371"/>
    <w:rsid w:val="6FB0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344</Words>
  <Characters>350</Characters>
  <Lines>0</Lines>
  <Paragraphs>0</Paragraphs>
  <TotalTime>0</TotalTime>
  <ScaleCrop>false</ScaleCrop>
  <LinksUpToDate>false</LinksUpToDate>
  <CharactersWithSpaces>399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2025-02-25T06:14:00Z</dcterms:created>
  <dc:creator>MacBook Air</dc:creator>
  <cp:lastModifiedBy>庞晋伟</cp:lastModifiedBy>
  <dcterms:modified xsi:type="dcterms:W3CDTF">2025-02-27T08:55:00Z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1E6D28A4D1AD477DB11C7763153C685E_12</vt:lpwstr>
  </property>
</Properties>
</file>